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EDA" w14:textId="77777777" w:rsidR="0010221A" w:rsidRPr="00FD02D0" w:rsidRDefault="00EC021D">
      <w:pPr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>Workshop</w:t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58240" behindDoc="0" locked="0" layoutInCell="1" hidden="0" allowOverlap="1" wp14:anchorId="6823AE38" wp14:editId="3BDF9800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9FFF2" w14:textId="77777777" w:rsidR="0010221A" w:rsidRPr="00FD02D0" w:rsidRDefault="00EC021D">
      <w:pPr>
        <w:rPr>
          <w:rFonts w:ascii="Untitled Serif" w:eastAsia="Nunito Sans" w:hAnsi="Untitled Serif" w:cs="Nunito Sans"/>
          <w:b/>
          <w:color w:val="15372C"/>
          <w:sz w:val="44"/>
          <w:szCs w:val="44"/>
        </w:rPr>
      </w:pPr>
      <w:r w:rsidRPr="00FD02D0">
        <w:rPr>
          <w:rFonts w:ascii="Untitled Serif" w:eastAsia="Merriweather" w:hAnsi="Untitled Serif" w:cs="Merriweather"/>
          <w:color w:val="15372C"/>
          <w:sz w:val="44"/>
          <w:szCs w:val="44"/>
        </w:rPr>
        <w:t>Transform your hiring practices</w:t>
      </w:r>
    </w:p>
    <w:p w14:paraId="382CBD15" w14:textId="77777777" w:rsidR="0010221A" w:rsidRDefault="0010221A">
      <w:pPr>
        <w:spacing w:after="0"/>
        <w:rPr>
          <w:rFonts w:ascii="Nunito Sans" w:eastAsia="Nunito Sans" w:hAnsi="Nunito Sans" w:cs="Nunito Sans"/>
          <w:color w:val="15372C"/>
          <w:sz w:val="26"/>
          <w:szCs w:val="26"/>
        </w:rPr>
      </w:pPr>
    </w:p>
    <w:p w14:paraId="275EA420" w14:textId="77777777" w:rsidR="0010221A" w:rsidRPr="00FD02D0" w:rsidRDefault="00EC021D">
      <w:pPr>
        <w:spacing w:after="0" w:line="360" w:lineRule="auto"/>
        <w:rPr>
          <w:rFonts w:ascii="Untitled Sans" w:eastAsia="Nunito Sans" w:hAnsi="Untitled Sans" w:cs="Nunito Sans"/>
          <w:color w:val="15372C"/>
          <w:sz w:val="26"/>
          <w:szCs w:val="26"/>
        </w:rPr>
      </w:pPr>
      <w:r w:rsidRPr="00FD02D0">
        <w:rPr>
          <w:rFonts w:ascii="Untitled Sans" w:eastAsia="Nunito Sans" w:hAnsi="Untitled Sans" w:cs="Nunito Sans"/>
          <w:color w:val="15372C"/>
          <w:sz w:val="26"/>
          <w:szCs w:val="26"/>
        </w:rPr>
        <w:t>Make confident, informed hiring decisions</w:t>
      </w:r>
    </w:p>
    <w:p w14:paraId="74CB1CC3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 xml:space="preserve">Position the value of your hiring team as a strategic partner in your organization </w:t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59264" behindDoc="0" locked="0" layoutInCell="1" hidden="0" allowOverlap="1" wp14:anchorId="0BD702EF" wp14:editId="52983083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0288" behindDoc="0" locked="0" layoutInCell="1" hidden="0" allowOverlap="1" wp14:anchorId="3389F971" wp14:editId="4F333473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1B6D6F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>by aligning on roles and expectations in advance of candidate outreach</w:t>
      </w:r>
    </w:p>
    <w:p w14:paraId="4A421A42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64F63522" w14:textId="77777777" w:rsidR="0010221A" w:rsidRPr="00FD02D0" w:rsidRDefault="00EC021D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1312" behindDoc="0" locked="0" layoutInCell="1" hidden="0" allowOverlap="1" wp14:anchorId="7A6FF5CB" wp14:editId="34355AAB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2336" behindDoc="0" locked="0" layoutInCell="1" hidden="0" allowOverlap="1" wp14:anchorId="7DE41793" wp14:editId="32697138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9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3630"/>
        <w:gridCol w:w="3630"/>
      </w:tblGrid>
      <w:tr w:rsidR="0010221A" w:rsidRPr="00FD02D0" w14:paraId="43C4B114" w14:textId="77777777">
        <w:trPr>
          <w:trHeight w:val="585"/>
        </w:trPr>
        <w:tc>
          <w:tcPr>
            <w:tcW w:w="10890" w:type="dxa"/>
            <w:gridSpan w:val="3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54614D6A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Part A:  Key initiatives</w:t>
            </w:r>
          </w:p>
          <w:p w14:paraId="33E3C336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Use this grid to rate your organization's progress on each of the key initiatives</w:t>
            </w:r>
          </w:p>
        </w:tc>
      </w:tr>
      <w:tr w:rsidR="0010221A" w:rsidRPr="00FD02D0" w14:paraId="43EA5467" w14:textId="77777777">
        <w:trPr>
          <w:trHeight w:val="34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6BCA2A86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Key initiatives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45CE43DA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Rate your progress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150DCEB3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Notes</w:t>
            </w:r>
          </w:p>
          <w:p w14:paraId="4DBF6DF6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4C631EB7" w14:textId="77777777" w:rsidTr="00B7719B">
        <w:trPr>
          <w:trHeight w:val="304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FB4CBB0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5F6D15E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8CABFFE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53439A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F93C4D6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Meet with the hiring team before interviewing candidates to align on the ideal profile for someone in this new role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2F2F613" w14:textId="77777777" w:rsidR="0010221A" w:rsidRPr="00FD02D0" w:rsidRDefault="0010221A">
            <w:pPr>
              <w:spacing w:line="335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3DD6F073" w14:textId="77777777" w:rsidR="0010221A" w:rsidRPr="00FD02D0" w:rsidRDefault="0010221A">
            <w:pPr>
              <w:spacing w:line="335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9D3326F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3642C82E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3B06704B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010EB016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85F05E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340CC272" w14:textId="77777777">
        <w:trPr>
          <w:trHeight w:val="301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19E2C49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C15A78F" w14:textId="77777777" w:rsidR="0010221A" w:rsidRPr="00FD02D0" w:rsidRDefault="0010221A">
            <w:pPr>
              <w:widowControl w:val="0"/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5CA1E3F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5F73620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7E417EE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Build 1-2 template jobs that show consistent aspects of hiring process </w:t>
            </w:r>
          </w:p>
          <w:p w14:paraId="1476E90B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that every candidate should encounter</w:t>
            </w:r>
          </w:p>
          <w:p w14:paraId="30D70DD5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53A7F1E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02B7A76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F05F588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32A93534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206ADAB8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3E557B9E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742DC5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099FE666" w14:textId="77777777" w:rsidTr="00967930">
        <w:trPr>
          <w:trHeight w:val="3131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88C6E32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E6C6BBF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06E7AB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3965BF54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F69C9FE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876CBE5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Make scorecards required </w:t>
            </w:r>
          </w:p>
          <w:p w14:paraId="3078F9FE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for every interview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C1B4B09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E1A4FDE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276C8F2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6207C8D3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5FB0297B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043443EE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1EB8AE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</w:tbl>
    <w:p w14:paraId="56567BD8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b/>
          <w:color w:val="15372C"/>
          <w:sz w:val="18"/>
          <w:szCs w:val="18"/>
        </w:rPr>
      </w:pPr>
    </w:p>
    <w:p w14:paraId="4ED9EE6D" w14:textId="77777777" w:rsidR="0010221A" w:rsidRPr="00FD02D0" w:rsidRDefault="00EC021D">
      <w:pPr>
        <w:spacing w:after="0" w:line="360" w:lineRule="auto"/>
        <w:rPr>
          <w:rFonts w:ascii="Untitled Sans" w:eastAsia="Nunito Sans" w:hAnsi="Untitled Sans" w:cs="Nunito Sans"/>
          <w:color w:val="15372C"/>
          <w:sz w:val="26"/>
          <w:szCs w:val="26"/>
        </w:rPr>
      </w:pPr>
      <w:r w:rsidRPr="00FD02D0">
        <w:rPr>
          <w:rFonts w:ascii="Untitled Sans" w:eastAsia="Nunito Sans" w:hAnsi="Untitled Sans" w:cs="Nunito Sans"/>
          <w:color w:val="15372C"/>
          <w:sz w:val="26"/>
          <w:szCs w:val="26"/>
        </w:rPr>
        <w:lastRenderedPageBreak/>
        <w:t>Own every moment of the hiring experience</w:t>
      </w:r>
    </w:p>
    <w:p w14:paraId="199CA716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 xml:space="preserve">Empower team members with clear processes and training to increase </w:t>
      </w:r>
    </w:p>
    <w:p w14:paraId="29C2C884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>consistency in your hiring experience for both candidates and employees</w:t>
      </w:r>
    </w:p>
    <w:p w14:paraId="30933B68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1B5ADB40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tbl>
      <w:tblPr>
        <w:tblStyle w:val="a0"/>
        <w:tblW w:w="1089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3630"/>
        <w:gridCol w:w="3630"/>
      </w:tblGrid>
      <w:tr w:rsidR="0010221A" w:rsidRPr="00FD02D0" w14:paraId="3982B395" w14:textId="77777777">
        <w:trPr>
          <w:trHeight w:val="585"/>
        </w:trPr>
        <w:tc>
          <w:tcPr>
            <w:tcW w:w="10890" w:type="dxa"/>
            <w:gridSpan w:val="3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0799F142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Part A:  Key initiatives</w:t>
            </w:r>
          </w:p>
          <w:p w14:paraId="37C91DA2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Use this grid to rate your organization's progress on each of the key initiatives</w:t>
            </w:r>
          </w:p>
        </w:tc>
      </w:tr>
      <w:tr w:rsidR="0010221A" w:rsidRPr="00FD02D0" w14:paraId="2BF98985" w14:textId="77777777">
        <w:trPr>
          <w:trHeight w:val="34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66302BE6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Key initiatives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61110F6A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Rate your progress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66892ED2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Notes</w:t>
            </w:r>
          </w:p>
          <w:p w14:paraId="37D61BE9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0954CD28" w14:textId="77777777">
        <w:trPr>
          <w:trHeight w:val="3000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1D7EEC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99AE1C6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5D4520E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D5CB6DB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8DFCC3E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Scale your candidate and hiring </w:t>
            </w:r>
          </w:p>
          <w:p w14:paraId="3CAB5AD0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team experience by customizing </w:t>
            </w:r>
          </w:p>
          <w:p w14:paraId="14C7B3CF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email templates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C49C24C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4AFBCFE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4F23EE2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7C631913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00C5D7DB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40F69A0A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80554A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4CBE5AF8" w14:textId="77777777">
        <w:trPr>
          <w:trHeight w:val="3030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4F1FC5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78290CD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6F9BFD9" w14:textId="77777777" w:rsidR="0010221A" w:rsidRPr="00FD02D0" w:rsidRDefault="0010221A">
            <w:pPr>
              <w:widowControl w:val="0"/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3641A43A" w14:textId="77777777" w:rsidR="0010221A" w:rsidRPr="00FD02D0" w:rsidRDefault="0010221A">
            <w:pPr>
              <w:widowControl w:val="0"/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F4607FC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Invest the time to train your teams on</w:t>
            </w:r>
          </w:p>
          <w:p w14:paraId="0CAD09E5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the best practices and what to expect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5614445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F85001A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C61DB03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211BB558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3F08ADBC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4AFDEB0D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A2F1ED4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</w:tbl>
    <w:p w14:paraId="3DB4BF86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5A2452F1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3E8ECA88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tbl>
      <w:tblPr>
        <w:tblStyle w:val="a1"/>
        <w:tblW w:w="1084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7095"/>
      </w:tblGrid>
      <w:tr w:rsidR="0010221A" w:rsidRPr="00FD02D0" w14:paraId="3DD75B4B" w14:textId="77777777">
        <w:trPr>
          <w:trHeight w:val="300"/>
        </w:trPr>
        <w:tc>
          <w:tcPr>
            <w:tcW w:w="108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</w:tcPr>
          <w:p w14:paraId="06FC9B3A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Part B: Individual Brainstorm</w:t>
            </w:r>
          </w:p>
          <w:p w14:paraId="23DBAF0D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Select one of the initiatives discussed to assess its strengths and areas for growth</w:t>
            </w:r>
          </w:p>
        </w:tc>
      </w:tr>
      <w:tr w:rsidR="0010221A" w:rsidRPr="00FD02D0" w14:paraId="07E743CF" w14:textId="77777777">
        <w:trPr>
          <w:trHeight w:val="1710"/>
        </w:trPr>
        <w:tc>
          <w:tcPr>
            <w:tcW w:w="37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6105C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43E512A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5BCBDDC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What hiring area or behavior has the most room for improvement in your process?</w:t>
            </w:r>
          </w:p>
          <w:p w14:paraId="04CC4F4E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D0B2786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F7FE66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657B1641" w14:textId="77777777">
        <w:trPr>
          <w:trHeight w:val="1755"/>
        </w:trPr>
        <w:tc>
          <w:tcPr>
            <w:tcW w:w="37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10AE1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4AB39CB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7D51BB5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How does it manifest at your organization? </w:t>
            </w:r>
          </w:p>
          <w:p w14:paraId="6594A500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28ADE53" w14:textId="77777777" w:rsidR="0010221A" w:rsidRPr="00FD02D0" w:rsidRDefault="0010221A">
            <w:pPr>
              <w:spacing w:line="276" w:lineRule="auto"/>
              <w:ind w:left="720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7FCA26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</w:tbl>
    <w:p w14:paraId="3E119E98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b/>
          <w:color w:val="15372C"/>
          <w:sz w:val="18"/>
          <w:szCs w:val="18"/>
        </w:rPr>
      </w:pPr>
    </w:p>
    <w:p w14:paraId="44FE0509" w14:textId="77777777" w:rsidR="0010221A" w:rsidRPr="00FD02D0" w:rsidRDefault="00EC021D">
      <w:pPr>
        <w:spacing w:after="0" w:line="360" w:lineRule="auto"/>
        <w:rPr>
          <w:rFonts w:ascii="Untitled Sans" w:eastAsia="Nunito Sans" w:hAnsi="Untitled Sans" w:cs="Nunito Sans"/>
          <w:color w:val="15372C"/>
          <w:sz w:val="26"/>
          <w:szCs w:val="26"/>
        </w:rPr>
      </w:pPr>
      <w:r w:rsidRPr="00FD02D0">
        <w:rPr>
          <w:rFonts w:ascii="Untitled Sans" w:eastAsia="Nunito Sans" w:hAnsi="Untitled Sans" w:cs="Nunito Sans"/>
          <w:color w:val="15372C"/>
          <w:sz w:val="26"/>
          <w:szCs w:val="26"/>
        </w:rPr>
        <w:t>Identify and attract the best talent for your organization</w:t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3360" behindDoc="0" locked="0" layoutInCell="1" hidden="0" allowOverlap="1" wp14:anchorId="12292CEA" wp14:editId="50ACCFFE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4384" behindDoc="0" locked="0" layoutInCell="1" hidden="0" allowOverlap="1" wp14:anchorId="10B42BF4" wp14:editId="6B06D999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13FF9C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 xml:space="preserve">Provide a </w:t>
      </w:r>
      <w:proofErr w:type="gramStart"/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>top notch</w:t>
      </w:r>
      <w:proofErr w:type="gramEnd"/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 xml:space="preserve"> candidate experience and uncover available opportunities </w:t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5408" behindDoc="0" locked="0" layoutInCell="1" hidden="0" allowOverlap="1" wp14:anchorId="00D6B800" wp14:editId="485D7D64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6432" behindDoc="0" locked="0" layoutInCell="1" hidden="0" allowOverlap="1" wp14:anchorId="45A0314E" wp14:editId="2D9069AF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41FF9A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>to reach quality candidates through a variety of sourcing channels</w:t>
      </w:r>
    </w:p>
    <w:p w14:paraId="50F7A16B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46F8640E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tbl>
      <w:tblPr>
        <w:tblStyle w:val="a2"/>
        <w:tblW w:w="1089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3630"/>
        <w:gridCol w:w="3630"/>
      </w:tblGrid>
      <w:tr w:rsidR="0010221A" w:rsidRPr="00FD02D0" w14:paraId="6E1975EA" w14:textId="77777777">
        <w:trPr>
          <w:trHeight w:val="585"/>
        </w:trPr>
        <w:tc>
          <w:tcPr>
            <w:tcW w:w="10890" w:type="dxa"/>
            <w:gridSpan w:val="3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4223534A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Part A:  Key initiatives</w:t>
            </w:r>
          </w:p>
          <w:p w14:paraId="603F0E6E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Use this grid to rate your organization's progress on each of the key initiatives</w:t>
            </w:r>
          </w:p>
        </w:tc>
      </w:tr>
      <w:tr w:rsidR="0010221A" w:rsidRPr="00FD02D0" w14:paraId="799EE65C" w14:textId="77777777">
        <w:trPr>
          <w:trHeight w:val="34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61CD77AF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Key initiatives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22756126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Rate your progress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0C1CA9DA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Notes</w:t>
            </w:r>
          </w:p>
          <w:p w14:paraId="42ACC8C4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3EF61940" w14:textId="77777777">
        <w:trPr>
          <w:trHeight w:val="298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F84B7C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374BBD2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0565715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B579AC4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AD93EBF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B4914A7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Configure the candidate survey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AA40D5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785F017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8586B7B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732058AC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3AF6BC97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26ADBB4F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1F77FFE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4CA14B5E" w14:textId="77777777">
        <w:trPr>
          <w:trHeight w:val="304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2338E56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EE823CE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AB24FE8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5B05F5C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A470B6F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28E9850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Leverage the GH referral program to </w:t>
            </w:r>
          </w:p>
          <w:p w14:paraId="0375F9A0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easily collect candidates in a single place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F62A51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1C2524D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6DC0487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11A67D80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3B29426F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38E6793C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CC5D5A0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6526412E" w14:textId="77777777">
        <w:trPr>
          <w:trHeight w:val="301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D532E2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80DEADC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38F7BCD5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3141917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513357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CF5D85D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Use Job Ad Market options </w:t>
            </w:r>
          </w:p>
          <w:p w14:paraId="0E7A36FD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for sourcing channels</w:t>
            </w:r>
          </w:p>
          <w:p w14:paraId="019C3B2A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967706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46106EE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953D763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207AE5A1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25C82449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0A24D359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1CCB41B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</w:tbl>
    <w:p w14:paraId="079F6598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09093092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4098F4EE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46F92886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5F948341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5F7C4800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3DE31DB6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tbl>
      <w:tblPr>
        <w:tblStyle w:val="a3"/>
        <w:tblW w:w="1084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7095"/>
      </w:tblGrid>
      <w:tr w:rsidR="0010221A" w:rsidRPr="00FD02D0" w14:paraId="4825C83A" w14:textId="77777777">
        <w:trPr>
          <w:trHeight w:val="300"/>
        </w:trPr>
        <w:tc>
          <w:tcPr>
            <w:tcW w:w="108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</w:tcPr>
          <w:p w14:paraId="4CF7B6AB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lastRenderedPageBreak/>
              <w:t>Part B: Individual Brainstorm</w:t>
            </w:r>
          </w:p>
          <w:p w14:paraId="56279902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Select one of the initiatives discussed to assess its strengths and areas for growth</w:t>
            </w:r>
          </w:p>
        </w:tc>
      </w:tr>
      <w:tr w:rsidR="0010221A" w:rsidRPr="00FD02D0" w14:paraId="0605260C" w14:textId="77777777">
        <w:trPr>
          <w:trHeight w:val="1740"/>
        </w:trPr>
        <w:tc>
          <w:tcPr>
            <w:tcW w:w="37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F457D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999C63E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B571FD9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What hiring area or behavior has the most room for improvement in your process?</w:t>
            </w:r>
          </w:p>
          <w:p w14:paraId="686DB42D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3A61536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588A3EB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06BBBEE7" w14:textId="77777777">
        <w:trPr>
          <w:trHeight w:val="1740"/>
        </w:trPr>
        <w:tc>
          <w:tcPr>
            <w:tcW w:w="37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14C44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7277F20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144F832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How does it manifest at your organization? </w:t>
            </w:r>
          </w:p>
          <w:p w14:paraId="0DF25C86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5D449A9" w14:textId="77777777" w:rsidR="0010221A" w:rsidRPr="00FD02D0" w:rsidRDefault="0010221A">
            <w:pPr>
              <w:spacing w:line="276" w:lineRule="auto"/>
              <w:ind w:left="720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1AAF16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</w:tbl>
    <w:p w14:paraId="6B976A93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2AE06E42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7EF2A055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3CFDCC39" w14:textId="77777777" w:rsidR="0010221A" w:rsidRPr="00FD02D0" w:rsidRDefault="00EC021D">
      <w:pPr>
        <w:spacing w:after="0" w:line="360" w:lineRule="auto"/>
        <w:rPr>
          <w:rFonts w:ascii="Untitled Sans" w:eastAsia="Nunito Sans" w:hAnsi="Untitled Sans" w:cs="Nunito Sans"/>
          <w:color w:val="15372C"/>
          <w:sz w:val="26"/>
          <w:szCs w:val="26"/>
        </w:rPr>
      </w:pPr>
      <w:r w:rsidRPr="00FD02D0">
        <w:rPr>
          <w:rFonts w:ascii="Untitled Sans" w:eastAsia="Nunito Sans" w:hAnsi="Untitled Sans" w:cs="Nunito Sans"/>
          <w:color w:val="15372C"/>
          <w:sz w:val="26"/>
          <w:szCs w:val="26"/>
        </w:rPr>
        <w:t>Use data to drive operational excellence and improve over time</w:t>
      </w:r>
    </w:p>
    <w:p w14:paraId="6F907D8C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 xml:space="preserve">Establish structured processes and build data-driven feedback loops </w:t>
      </w:r>
    </w:p>
    <w:p w14:paraId="152D51B5" w14:textId="77777777" w:rsidR="0010221A" w:rsidRPr="00FD02D0" w:rsidRDefault="00EC021D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eastAsia="Nunito Sans" w:hAnsi="Untitled Sans" w:cs="Nunito Sans"/>
          <w:color w:val="15372C"/>
          <w:sz w:val="18"/>
          <w:szCs w:val="18"/>
        </w:rPr>
        <w:t>to gain clarity around how your hiring is improving over time</w:t>
      </w:r>
    </w:p>
    <w:p w14:paraId="06A44B53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67EA55F7" w14:textId="77777777" w:rsidR="0010221A" w:rsidRPr="00FD02D0" w:rsidRDefault="00EC021D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7456" behindDoc="0" locked="0" layoutInCell="1" hidden="0" allowOverlap="1" wp14:anchorId="18332B14" wp14:editId="7E086332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02D0">
        <w:rPr>
          <w:rFonts w:ascii="Untitled Sans" w:hAnsi="Untitled Sans"/>
          <w:noProof/>
        </w:rPr>
        <w:drawing>
          <wp:anchor distT="0" distB="0" distL="114300" distR="114300" simplePos="0" relativeHeight="251668480" behindDoc="0" locked="0" layoutInCell="1" hidden="0" allowOverlap="1" wp14:anchorId="22D27991" wp14:editId="7F8E61A6">
            <wp:simplePos x="0" y="0"/>
            <wp:positionH relativeFrom="column">
              <wp:posOffset>8141969</wp:posOffset>
            </wp:positionH>
            <wp:positionV relativeFrom="paragraph">
              <wp:posOffset>-136524</wp:posOffset>
            </wp:positionV>
            <wp:extent cx="1093470" cy="5467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89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3630"/>
        <w:gridCol w:w="3630"/>
      </w:tblGrid>
      <w:tr w:rsidR="0010221A" w:rsidRPr="00FD02D0" w14:paraId="2420FE7B" w14:textId="77777777">
        <w:trPr>
          <w:trHeight w:val="585"/>
        </w:trPr>
        <w:tc>
          <w:tcPr>
            <w:tcW w:w="10890" w:type="dxa"/>
            <w:gridSpan w:val="3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23F0C205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Part A:  Key initiatives</w:t>
            </w:r>
          </w:p>
          <w:p w14:paraId="664FF2C3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Use this grid to rate your organization's progress on each of the key initiatives</w:t>
            </w:r>
          </w:p>
        </w:tc>
      </w:tr>
      <w:tr w:rsidR="0010221A" w:rsidRPr="00FD02D0" w14:paraId="3F4FEFD8" w14:textId="77777777">
        <w:trPr>
          <w:trHeight w:val="34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20CF6DC8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Key initiatives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50B354DE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Rate your progress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6" w:space="0" w:color="B7B7B7"/>
              <w:right w:val="single" w:sz="4" w:space="0" w:color="CCCCCC"/>
            </w:tcBorders>
            <w:shd w:val="clear" w:color="auto" w:fill="F3F3F3"/>
          </w:tcPr>
          <w:p w14:paraId="0ACB9FDE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Notes</w:t>
            </w:r>
          </w:p>
          <w:p w14:paraId="40C0CB9C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761B2354" w14:textId="77777777">
        <w:trPr>
          <w:trHeight w:val="295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8B118F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3D16CFD6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F30090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0D6310B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424705B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Define stage naming process and standardize with template jobs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4F7021D" w14:textId="77777777" w:rsidR="0010221A" w:rsidRPr="00B7719B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20"/>
                <w:szCs w:val="20"/>
              </w:rPr>
            </w:pPr>
          </w:p>
          <w:p w14:paraId="2318EF13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E986BE5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086FE851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483020C6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7966325A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0A6B283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30F34E44" w14:textId="77777777">
        <w:trPr>
          <w:trHeight w:val="301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A274242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F259174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F49E0CF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04264F4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E27B2F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4089A45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Update basic permissions that </w:t>
            </w:r>
          </w:p>
          <w:p w14:paraId="0913374A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contribute to data quality 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13CCCDA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48B9F29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B65CB2E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5B304AAC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66AD93B4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2C085DD2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8041DAD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646063A7" w14:textId="77777777">
        <w:trPr>
          <w:trHeight w:val="2985"/>
        </w:trPr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10E4712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BC93224" w14:textId="77777777" w:rsidR="0010221A" w:rsidRPr="00FD02D0" w:rsidRDefault="0010221A">
            <w:pPr>
              <w:widowControl w:val="0"/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1095563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C183CE0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58E43FDE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Establish </w:t>
            </w:r>
            <w:proofErr w:type="gramStart"/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and  review</w:t>
            </w:r>
            <w:proofErr w:type="gramEnd"/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 key metrics on </w:t>
            </w:r>
          </w:p>
          <w:p w14:paraId="47730BC1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a regular cadence to inform operational decisions and improve processes </w:t>
            </w:r>
          </w:p>
          <w:p w14:paraId="2396B85E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over time</w:t>
            </w:r>
          </w:p>
          <w:p w14:paraId="682BAC09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E73D6D1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6D05124C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769BEFE8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4F92B0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2BB4A13" w14:textId="77777777" w:rsidR="0010221A" w:rsidRPr="00FD02D0" w:rsidRDefault="0010221A">
            <w:pPr>
              <w:spacing w:line="36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615701B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Good</w:t>
            </w:r>
          </w:p>
          <w:p w14:paraId="7F7A6DEF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Average</w:t>
            </w:r>
          </w:p>
          <w:p w14:paraId="16D85786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Below Average</w:t>
            </w:r>
          </w:p>
          <w:p w14:paraId="04A2602A" w14:textId="77777777" w:rsidR="0010221A" w:rsidRPr="00FD02D0" w:rsidRDefault="00EC021D">
            <w:pPr>
              <w:keepNext/>
              <w:keepLines/>
              <w:numPr>
                <w:ilvl w:val="0"/>
                <w:numId w:val="1"/>
              </w:numPr>
              <w:spacing w:line="480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Not Started</w:t>
            </w:r>
          </w:p>
        </w:tc>
        <w:tc>
          <w:tcPr>
            <w:tcW w:w="3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4FCC60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</w:tbl>
    <w:p w14:paraId="60DBE345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6EAAB397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25B8ACC8" w14:textId="77777777" w:rsidR="0010221A" w:rsidRPr="00FD02D0" w:rsidRDefault="0010221A">
      <w:pPr>
        <w:widowControl w:val="0"/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tbl>
      <w:tblPr>
        <w:tblStyle w:val="a5"/>
        <w:tblW w:w="1084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7095"/>
      </w:tblGrid>
      <w:tr w:rsidR="0010221A" w:rsidRPr="00FD02D0" w14:paraId="3AC5CC73" w14:textId="77777777">
        <w:trPr>
          <w:trHeight w:val="300"/>
        </w:trPr>
        <w:tc>
          <w:tcPr>
            <w:tcW w:w="108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</w:tcPr>
          <w:p w14:paraId="38C93120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  <w:t>Part B: Individual Brainstorm</w:t>
            </w:r>
          </w:p>
          <w:p w14:paraId="196E6282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b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Select one of the initiatives discussed to assess its strengths and areas for growth</w:t>
            </w:r>
          </w:p>
        </w:tc>
      </w:tr>
      <w:tr w:rsidR="0010221A" w:rsidRPr="00FD02D0" w14:paraId="0F9B6EA0" w14:textId="77777777">
        <w:trPr>
          <w:trHeight w:val="1740"/>
        </w:trPr>
        <w:tc>
          <w:tcPr>
            <w:tcW w:w="37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12C98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C58B4BC" w14:textId="77777777" w:rsidR="0010221A" w:rsidRPr="00FD02D0" w:rsidRDefault="0010221A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21A7142" w14:textId="77777777" w:rsidR="0010221A" w:rsidRPr="00FD02D0" w:rsidRDefault="00EC021D">
            <w:pPr>
              <w:widowControl w:val="0"/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>What hiring area or behavior has the most room for improvement in your process?</w:t>
            </w:r>
          </w:p>
          <w:p w14:paraId="4B77A61A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82C04F8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C7808C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  <w:tr w:rsidR="0010221A" w:rsidRPr="00FD02D0" w14:paraId="6E905C95" w14:textId="77777777">
        <w:trPr>
          <w:trHeight w:val="1830"/>
        </w:trPr>
        <w:tc>
          <w:tcPr>
            <w:tcW w:w="37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FBBF4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000A5297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270F2141" w14:textId="77777777" w:rsidR="0010221A" w:rsidRPr="00FD02D0" w:rsidRDefault="00EC021D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  <w:r w:rsidRPr="00FD02D0"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  <w:t xml:space="preserve">How does it manifest at your organization? </w:t>
            </w:r>
          </w:p>
          <w:p w14:paraId="0A7B8F83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  <w:p w14:paraId="413D4DFC" w14:textId="77777777" w:rsidR="0010221A" w:rsidRPr="00FD02D0" w:rsidRDefault="0010221A">
            <w:pPr>
              <w:spacing w:line="276" w:lineRule="auto"/>
              <w:ind w:left="720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E59BA1" w14:textId="77777777" w:rsidR="0010221A" w:rsidRPr="00FD02D0" w:rsidRDefault="0010221A">
            <w:pPr>
              <w:spacing w:line="276" w:lineRule="auto"/>
              <w:rPr>
                <w:rFonts w:ascii="Untitled Sans" w:eastAsia="Nunito Sans" w:hAnsi="Untitled Sans" w:cs="Nunito Sans"/>
                <w:color w:val="15372C"/>
                <w:sz w:val="18"/>
                <w:szCs w:val="18"/>
              </w:rPr>
            </w:pPr>
          </w:p>
        </w:tc>
      </w:tr>
    </w:tbl>
    <w:p w14:paraId="333CABF4" w14:textId="77777777" w:rsidR="0010221A" w:rsidRPr="00FD02D0" w:rsidRDefault="0010221A">
      <w:pPr>
        <w:spacing w:after="0"/>
        <w:rPr>
          <w:rFonts w:ascii="Untitled Sans" w:eastAsia="Nunito Sans" w:hAnsi="Untitled Sans" w:cs="Nunito Sans"/>
          <w:color w:val="15372C"/>
          <w:sz w:val="18"/>
          <w:szCs w:val="18"/>
        </w:rPr>
      </w:pPr>
    </w:p>
    <w:p w14:paraId="399D71CE" w14:textId="77777777" w:rsidR="0010221A" w:rsidRDefault="0010221A">
      <w:pPr>
        <w:widowControl w:val="0"/>
        <w:spacing w:after="0"/>
        <w:rPr>
          <w:rFonts w:ascii="Nunito Sans" w:eastAsia="Nunito Sans" w:hAnsi="Nunito Sans" w:cs="Nunito Sans"/>
          <w:sz w:val="18"/>
          <w:szCs w:val="18"/>
        </w:rPr>
      </w:pPr>
    </w:p>
    <w:sectPr w:rsidR="0010221A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6D1C" w14:textId="77777777" w:rsidR="009C61D4" w:rsidRDefault="009C61D4">
      <w:pPr>
        <w:spacing w:after="0" w:line="240" w:lineRule="auto"/>
      </w:pPr>
      <w:r>
        <w:separator/>
      </w:r>
    </w:p>
  </w:endnote>
  <w:endnote w:type="continuationSeparator" w:id="0">
    <w:p w14:paraId="4041E4F3" w14:textId="77777777" w:rsidR="009C61D4" w:rsidRDefault="009C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titled Sans">
    <w:panose1 w:val="020B0503030202060203"/>
    <w:charset w:val="4D"/>
    <w:family w:val="swiss"/>
    <w:notTrueType/>
    <w:pitch w:val="variable"/>
    <w:sig w:usb0="00000007" w:usb1="00000001" w:usb2="00000000" w:usb3="00000000" w:csb0="0000009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Untitled Serif">
    <w:panose1 w:val="02020503060303060403"/>
    <w:charset w:val="4D"/>
    <w:family w:val="roman"/>
    <w:notTrueType/>
    <w:pitch w:val="variable"/>
    <w:sig w:usb0="00000007" w:usb1="00000001" w:usb2="00000000" w:usb3="00000000" w:csb0="00000093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738" w14:textId="77777777" w:rsidR="0010221A" w:rsidRDefault="00EC021D">
    <w:pPr>
      <w:spacing w:after="0"/>
      <w:jc w:val="right"/>
    </w:pPr>
    <w:r>
      <w:rPr>
        <w:rFonts w:ascii="Arial" w:eastAsia="Arial" w:hAnsi="Arial" w:cs="Arial"/>
        <w:noProof/>
      </w:rPr>
      <w:drawing>
        <wp:inline distT="114300" distB="114300" distL="114300" distR="114300" wp14:anchorId="72D0EBF7" wp14:editId="53F94E67">
          <wp:extent cx="635794" cy="1428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794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13E4" w14:textId="77777777" w:rsidR="009C61D4" w:rsidRDefault="009C61D4">
      <w:pPr>
        <w:spacing w:after="0" w:line="240" w:lineRule="auto"/>
      </w:pPr>
      <w:r>
        <w:separator/>
      </w:r>
    </w:p>
  </w:footnote>
  <w:footnote w:type="continuationSeparator" w:id="0">
    <w:p w14:paraId="32443B87" w14:textId="77777777" w:rsidR="009C61D4" w:rsidRDefault="009C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470F" w14:textId="77777777" w:rsidR="0010221A" w:rsidRDefault="0010221A">
    <w:pPr>
      <w:spacing w:after="0"/>
      <w:jc w:val="right"/>
      <w:rPr>
        <w:rFonts w:ascii="Arial" w:eastAsia="Arial" w:hAnsi="Arial" w:cs="Arial"/>
      </w:rPr>
    </w:pPr>
  </w:p>
  <w:p w14:paraId="3706D24E" w14:textId="77777777" w:rsidR="0010221A" w:rsidRDefault="0010221A">
    <w:pPr>
      <w:spacing w:after="0"/>
      <w:jc w:val="right"/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A53"/>
    <w:multiLevelType w:val="multilevel"/>
    <w:tmpl w:val="5A04E3BC"/>
    <w:styleLink w:val="Current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B6562"/>
    <w:multiLevelType w:val="multilevel"/>
    <w:tmpl w:val="6D5CC7EC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1A"/>
    <w:rsid w:val="0010221A"/>
    <w:rsid w:val="00342482"/>
    <w:rsid w:val="00967930"/>
    <w:rsid w:val="009C61D4"/>
    <w:rsid w:val="00B7719B"/>
    <w:rsid w:val="00EC021D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375B"/>
  <w15:docId w15:val="{0B03853C-FB57-4E4A-8263-AEBAE987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96793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 Rometty</cp:lastModifiedBy>
  <cp:revision>4</cp:revision>
  <dcterms:created xsi:type="dcterms:W3CDTF">2021-09-13T19:33:00Z</dcterms:created>
  <dcterms:modified xsi:type="dcterms:W3CDTF">2021-09-13T19:40:00Z</dcterms:modified>
</cp:coreProperties>
</file>